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DBEC8EE" w:rsidR="0029732E" w:rsidRPr="00953D6A" w:rsidRDefault="00DC6CB5" w:rsidP="0029732E">
                            <w:pPr>
                              <w:pStyle w:val="note"/>
                              <w:jc w:val="left"/>
                              <w:rPr>
                                <w:rFonts w:ascii="Verdana" w:hAnsi="Verdana"/>
                                <w:b w:val="0"/>
                                <w:sz w:val="22"/>
                              </w:rPr>
                            </w:pPr>
                            <w:r>
                              <w:rPr>
                                <w:rFonts w:ascii="Verdana" w:hAnsi="Verdana"/>
                                <w:b w:val="0"/>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DBEC8EE" w:rsidR="0029732E" w:rsidRPr="00953D6A" w:rsidRDefault="00DC6CB5" w:rsidP="0029732E">
                      <w:pPr>
                        <w:pStyle w:val="note"/>
                        <w:jc w:val="left"/>
                        <w:rPr>
                          <w:rFonts w:ascii="Verdana" w:hAnsi="Verdana"/>
                          <w:b w:val="0"/>
                          <w:sz w:val="22"/>
                        </w:rPr>
                      </w:pPr>
                      <w:r>
                        <w:rPr>
                          <w:rFonts w:ascii="Verdana" w:hAnsi="Verdana"/>
                          <w:b w:val="0"/>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14FAFDF6" w14:textId="0300389A" w:rsidR="0029732E" w:rsidRPr="00DC6CB5" w:rsidRDefault="00DC6CB5" w:rsidP="0029732E">
      <w:pPr>
        <w:pStyle w:val="body"/>
        <w:tabs>
          <w:tab w:val="left" w:pos="9923"/>
        </w:tabs>
        <w:spacing w:after="0"/>
        <w:rPr>
          <w:sz w:val="22"/>
        </w:rPr>
      </w:pPr>
      <w:r w:rsidRPr="00DC6CB5">
        <w:rPr>
          <w:sz w:val="22"/>
        </w:rPr>
        <w:t xml:space="preserve">By e-mail to </w:t>
      </w:r>
      <w:r w:rsidR="00E62CCF">
        <w:rPr>
          <w:sz w:val="22"/>
        </w:rPr>
        <w:t>recruitment@ldst.org.uk</w:t>
      </w:r>
    </w:p>
    <w:p w14:paraId="40F7D68D" w14:textId="77777777" w:rsidR="00DC6CB5" w:rsidRDefault="00DC6CB5" w:rsidP="0029732E">
      <w:pPr>
        <w:pStyle w:val="body"/>
        <w:tabs>
          <w:tab w:val="left" w:pos="9923"/>
        </w:tabs>
        <w:spacing w:after="0"/>
        <w:rPr>
          <w:bCs/>
          <w:color w:val="004990"/>
          <w:sz w:val="36"/>
          <w:szCs w:val="36"/>
        </w:rPr>
      </w:pPr>
    </w:p>
    <w:p w14:paraId="637601F6" w14:textId="3036CA33"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071B7F"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shd w:val="clear" w:color="auto" w:fill="auto"/>
          </w:tcPr>
          <w:p w14:paraId="750FC6C8" w14:textId="77777777" w:rsidR="0095681B" w:rsidRPr="006123FF" w:rsidRDefault="00071B7F"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lastRenderedPageBreak/>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071B7F"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w:t>
      </w:r>
      <w:r w:rsidRPr="001618E6">
        <w:rPr>
          <w:rFonts w:ascii="Verdana" w:eastAsia="MS Mincho" w:hAnsi="Verdana" w:cs="Calibri"/>
          <w:color w:val="000000" w:themeColor="text1"/>
          <w:lang w:val="en-US" w:eastAsia="en-GB"/>
        </w:rPr>
        <w:lastRenderedPageBreak/>
        <w:t xml:space="preserve">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071B7F"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w:lastRenderedPageBreak/>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203CA"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071B7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071B7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071B7F"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071B7F"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071B7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071B7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071B7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071B7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071B7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071B7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071B7F"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924DE" w14:textId="77777777" w:rsidR="00071B7F" w:rsidRDefault="00071B7F" w:rsidP="00F83F81">
      <w:pPr>
        <w:spacing w:after="0" w:line="240" w:lineRule="auto"/>
      </w:pPr>
      <w:r>
        <w:separator/>
      </w:r>
    </w:p>
  </w:endnote>
  <w:endnote w:type="continuationSeparator" w:id="0">
    <w:p w14:paraId="42B923E3" w14:textId="77777777" w:rsidR="00071B7F" w:rsidRDefault="00071B7F"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36EE" w14:textId="77777777" w:rsidR="00071B7F" w:rsidRDefault="00071B7F" w:rsidP="00F83F81">
      <w:pPr>
        <w:spacing w:after="0" w:line="240" w:lineRule="auto"/>
      </w:pPr>
      <w:r>
        <w:separator/>
      </w:r>
    </w:p>
  </w:footnote>
  <w:footnote w:type="continuationSeparator" w:id="0">
    <w:p w14:paraId="484CF0EB" w14:textId="77777777" w:rsidR="00071B7F" w:rsidRDefault="00071B7F"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71B7F"/>
    <w:rsid w:val="000C295C"/>
    <w:rsid w:val="000E720E"/>
    <w:rsid w:val="001618E6"/>
    <w:rsid w:val="00181C18"/>
    <w:rsid w:val="0029732E"/>
    <w:rsid w:val="003E7E00"/>
    <w:rsid w:val="004E2848"/>
    <w:rsid w:val="00571288"/>
    <w:rsid w:val="006123FF"/>
    <w:rsid w:val="00666FD1"/>
    <w:rsid w:val="006D2812"/>
    <w:rsid w:val="00886AD3"/>
    <w:rsid w:val="0095681B"/>
    <w:rsid w:val="00C56E74"/>
    <w:rsid w:val="00CB4CD7"/>
    <w:rsid w:val="00CE19F8"/>
    <w:rsid w:val="00DC6CB5"/>
    <w:rsid w:val="00E53A0A"/>
    <w:rsid w:val="00E62CCF"/>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bb4481-4998-43a3-9970-85b79bde0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810F37DB16A45A06036DDD7C04EFA" ma:contentTypeVersion="18" ma:contentTypeDescription="Create a new document." ma:contentTypeScope="" ma:versionID="feed1dd912ba90ac3f091e6f56e1d018">
  <xsd:schema xmlns:xsd="http://www.w3.org/2001/XMLSchema" xmlns:xs="http://www.w3.org/2001/XMLSchema" xmlns:p="http://schemas.microsoft.com/office/2006/metadata/properties" xmlns:ns3="cbbb4481-4998-43a3-9970-85b79bde0e34" xmlns:ns4="08d74ce7-c521-4134-a74c-87096265acee" targetNamespace="http://schemas.microsoft.com/office/2006/metadata/properties" ma:root="true" ma:fieldsID="21386f81897e0b7f0e4cb0d72ae967ad" ns3:_="" ns4:_="">
    <xsd:import namespace="cbbb4481-4998-43a3-9970-85b79bde0e34"/>
    <xsd:import namespace="08d74ce7-c521-4134-a74c-87096265ac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b4481-4998-43a3-9970-85b79bde0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74ce7-c521-4134-a74c-87096265ac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bbb4481-4998-43a3-9970-85b79bde0e34"/>
  </ds:schemaRefs>
</ds:datastoreItem>
</file>

<file path=customXml/itemProps3.xml><?xml version="1.0" encoding="utf-8"?>
<ds:datastoreItem xmlns:ds="http://schemas.openxmlformats.org/officeDocument/2006/customXml" ds:itemID="{B02E6A7C-9C42-4B60-8546-40447708C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b4481-4998-43a3-9970-85b79bde0e34"/>
    <ds:schemaRef ds:uri="08d74ce7-c521-4134-a74c-87096265a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3</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Anna McGurk</cp:lastModifiedBy>
  <cp:revision>5</cp:revision>
  <dcterms:created xsi:type="dcterms:W3CDTF">2024-04-19T14:42:00Z</dcterms:created>
  <dcterms:modified xsi:type="dcterms:W3CDTF">2024-04-19T14:49:00Z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0x010100773810F37DB16A45A06036DDD7C04EFA</vt:lpwstr>
  </property>
  <property fmtid="{D5CDD505-2E9C-101B-9397-08002B2CF9AE}" pid="3" name="MediaServiceImageTags">
    <vt:lpwstr/>
  </property>
</Properties>
</file>